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970124" w:rsidP="00B204A9">
      <w:pPr>
        <w:spacing w:line="480" w:lineRule="auto"/>
        <w:ind w:firstLine="720"/>
        <w:rPr>
          <w:rFonts w:ascii="Times New Roman" w:hAnsi="Times New Roman"/>
          <w:sz w:val="24"/>
          <w:szCs w:val="24"/>
        </w:rPr>
      </w:pPr>
      <w:r>
        <w:rPr>
          <w:rFonts w:ascii="Times New Roman" w:hAnsi="Times New Roman"/>
          <w:sz w:val="24"/>
          <w:szCs w:val="24"/>
        </w:rPr>
        <w:t>Name</w:t>
      </w:r>
    </w:p>
    <w:p w:rsidR="00970124" w:rsidRDefault="00970124" w:rsidP="00B204A9">
      <w:pPr>
        <w:spacing w:line="480" w:lineRule="auto"/>
        <w:ind w:firstLine="720"/>
        <w:rPr>
          <w:rFonts w:ascii="Times New Roman" w:hAnsi="Times New Roman"/>
          <w:sz w:val="24"/>
          <w:szCs w:val="24"/>
        </w:rPr>
      </w:pPr>
      <w:r>
        <w:rPr>
          <w:rFonts w:ascii="Times New Roman" w:hAnsi="Times New Roman"/>
          <w:sz w:val="24"/>
          <w:szCs w:val="24"/>
        </w:rPr>
        <w:t>Institution</w:t>
      </w:r>
      <w:bookmarkStart w:id="0" w:name="_GoBack"/>
      <w:bookmarkEnd w:id="0"/>
    </w:p>
    <w:p w:rsidR="00970124" w:rsidRDefault="00970124" w:rsidP="00B204A9">
      <w:pPr>
        <w:spacing w:line="480" w:lineRule="auto"/>
        <w:ind w:firstLine="720"/>
        <w:rPr>
          <w:rFonts w:ascii="Times New Roman" w:hAnsi="Times New Roman"/>
          <w:sz w:val="24"/>
          <w:szCs w:val="24"/>
        </w:rPr>
      </w:pPr>
      <w:r>
        <w:rPr>
          <w:rFonts w:ascii="Times New Roman" w:hAnsi="Times New Roman"/>
          <w:sz w:val="24"/>
          <w:szCs w:val="24"/>
        </w:rPr>
        <w:t>Date</w:t>
      </w:r>
    </w:p>
    <w:p w:rsidR="00B204A9" w:rsidRDefault="00B204A9" w:rsidP="00B204A9">
      <w:pPr>
        <w:spacing w:line="480" w:lineRule="auto"/>
        <w:ind w:firstLine="720"/>
        <w:rPr>
          <w:rFonts w:ascii="Times New Roman" w:hAnsi="Times New Roman"/>
          <w:sz w:val="24"/>
          <w:szCs w:val="24"/>
        </w:rPr>
      </w:pPr>
      <w:r>
        <w:rPr>
          <w:rFonts w:ascii="Times New Roman" w:hAnsi="Times New Roman"/>
          <w:sz w:val="24"/>
          <w:szCs w:val="24"/>
        </w:rPr>
        <w:t>Article Critique</w:t>
      </w: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Default="00B204A9" w:rsidP="00B204A9">
      <w:pPr>
        <w:spacing w:line="480" w:lineRule="auto"/>
        <w:ind w:firstLine="720"/>
        <w:rPr>
          <w:rFonts w:ascii="Times New Roman" w:hAnsi="Times New Roman"/>
          <w:sz w:val="24"/>
          <w:szCs w:val="24"/>
        </w:rPr>
      </w:pPr>
    </w:p>
    <w:p w:rsidR="00B204A9" w:rsidRPr="00B204A9" w:rsidRDefault="00B204A9" w:rsidP="00970124">
      <w:pPr>
        <w:spacing w:line="480" w:lineRule="auto"/>
        <w:ind w:firstLine="720"/>
        <w:jc w:val="left"/>
        <w:rPr>
          <w:rFonts w:ascii="Times New Roman" w:hAnsi="Times New Roman"/>
          <w:sz w:val="24"/>
          <w:szCs w:val="24"/>
        </w:rPr>
      </w:pPr>
      <w:r w:rsidRPr="00B204A9">
        <w:rPr>
          <w:rFonts w:ascii="Times New Roman" w:hAnsi="Times New Roman"/>
          <w:sz w:val="24"/>
          <w:szCs w:val="24"/>
        </w:rPr>
        <w:lastRenderedPageBreak/>
        <w:t>The article was written by Sun, Zheng, Su, and Keller (2017) and it effectively exemplifies the intention-behavior discrepancies (IBDs) of various products mainly comparing the IBDs of foreign and domestic products. The article also compared and characterized the influence the origin country had on the product’s IBD value. From the study, we can see that domestic products have a higher IBD than foreign products and this implies that the majority of consumers express a high intention of buying products that are produced by local companies. However, despite the expression of interest by consumers to purchase products from local companies, the interest or intention does not actually translate into sales. This is mainly because consumers change preferences when they are purchasing products and end up buying something different from what they initially wanted. It is common to find a consumer knows what she or he wanted before getting to the grocery store but they change their mind when they get to the shelves and end up picking a foreign brand and this behavior is mainly attributed to the way com</w:t>
      </w:r>
      <w:r w:rsidR="00970124">
        <w:rPr>
          <w:rFonts w:ascii="Times New Roman" w:hAnsi="Times New Roman"/>
          <w:sz w:val="24"/>
          <w:szCs w:val="24"/>
        </w:rPr>
        <w:t>panies advertise their products (</w:t>
      </w:r>
      <w:r w:rsidR="00970124">
        <w:rPr>
          <w:rFonts w:ascii="Times New Roman" w:eastAsia="Times New Roman" w:hAnsi="Times New Roman"/>
          <w:color w:val="000000"/>
          <w:sz w:val="24"/>
          <w:szCs w:val="24"/>
        </w:rPr>
        <w:t xml:space="preserve">Sun, Zheng, Su, </w:t>
      </w:r>
      <w:r w:rsidR="00970124" w:rsidRPr="00B204A9">
        <w:rPr>
          <w:rFonts w:ascii="Times New Roman" w:eastAsia="Times New Roman" w:hAnsi="Times New Roman"/>
          <w:color w:val="000000"/>
          <w:sz w:val="24"/>
          <w:szCs w:val="24"/>
        </w:rPr>
        <w:t>Keller,</w:t>
      </w:r>
      <w:r w:rsidR="00970124">
        <w:rPr>
          <w:rFonts w:ascii="Times New Roman" w:eastAsia="Times New Roman" w:hAnsi="Times New Roman"/>
          <w:color w:val="000000"/>
          <w:sz w:val="24"/>
          <w:szCs w:val="24"/>
        </w:rPr>
        <w:t xml:space="preserve"> 2017</w:t>
      </w:r>
      <w:r w:rsidR="00970124">
        <w:rPr>
          <w:rFonts w:ascii="Times New Roman" w:hAnsi="Times New Roman"/>
          <w:sz w:val="24"/>
          <w:szCs w:val="24"/>
        </w:rPr>
        <w:t>)</w:t>
      </w:r>
    </w:p>
    <w:p w:rsidR="00B204A9" w:rsidRPr="00B204A9" w:rsidRDefault="00B204A9" w:rsidP="00B204A9">
      <w:pPr>
        <w:spacing w:line="480" w:lineRule="auto"/>
        <w:jc w:val="left"/>
        <w:rPr>
          <w:rFonts w:ascii="Times New Roman" w:hAnsi="Times New Roman"/>
          <w:sz w:val="24"/>
          <w:szCs w:val="24"/>
        </w:rPr>
      </w:pPr>
      <w:r w:rsidRPr="00B204A9">
        <w:rPr>
          <w:rFonts w:ascii="Times New Roman" w:hAnsi="Times New Roman"/>
          <w:sz w:val="24"/>
          <w:szCs w:val="24"/>
        </w:rPr>
        <w:t xml:space="preserve">    It is common knowledge that companies develop the most attracting and captivating adverts or marketing strategy when they are introducing their product to the market. The companies spend a significant amount of money as well as resources to place advertisements in social networks, televisions and in prints while bigger companies hire people to do the marketing on their behalf.  Companies are able to project the expected sales through marketing but the results from the study show that marketing is not a good strategy to project sales especially when the products involved are produced locally. The high IBDs of locally produced products show that there are either lapses or disconnects in the information that consumers have pertaining to a particular product. Foreign products may also have lower IBDs and this is mainly as a result of the reputation the products have in their country of origin. The study concluded that the country of </w:t>
      </w:r>
      <w:r w:rsidRPr="00B204A9">
        <w:rPr>
          <w:rFonts w:ascii="Times New Roman" w:hAnsi="Times New Roman"/>
          <w:sz w:val="24"/>
          <w:szCs w:val="24"/>
        </w:rPr>
        <w:lastRenderedPageBreak/>
        <w:t xml:space="preserve">origin does have an influence on the IBD of a product an example being cars. Cars from Japan and Germany have low IBDs and these shows that majority of the consumers who declare their intention to buy cars from either of the two countries actually end up buying the cars. This is an indication that the clients have a strong inclination towards the product and the marketing department is strong and nothing has been powerful enough to change the consumers’ choice. </w:t>
      </w:r>
    </w:p>
    <w:p w:rsidR="00B204A9" w:rsidRPr="00B204A9" w:rsidRDefault="00B204A9" w:rsidP="00B204A9">
      <w:pPr>
        <w:spacing w:line="480" w:lineRule="auto"/>
        <w:jc w:val="left"/>
        <w:rPr>
          <w:rFonts w:ascii="Times New Roman" w:hAnsi="Times New Roman"/>
          <w:sz w:val="24"/>
          <w:szCs w:val="24"/>
        </w:rPr>
      </w:pPr>
      <w:r w:rsidRPr="00B204A9">
        <w:rPr>
          <w:rFonts w:ascii="Times New Roman" w:hAnsi="Times New Roman"/>
          <w:sz w:val="24"/>
          <w:szCs w:val="24"/>
        </w:rPr>
        <w:t>However, there is a need to ensure that all information regarding a product is available for the consumer to make an informed decision. This is mainly because it is possible to change the consumer’s mind based on the information fed to them about the product. High IBD can be associated with the inaccurate representation of information an example being marketing propaganda. A consumer may be prompted to buy a product as a result of marketing propaganda and later realize that the purchased product is different from the product they intended to buy. Such scenarios lead to stigmatization of the intended product as well as the company being labeled as propagandists leading to lower expectations and preferences in future. Some companies have faced closure since despite their efforts to produce high-quality products they are unable to remove the type-casting on their products. Persistent organizations take years to recover, survive and establish the trust of the market.</w:t>
      </w:r>
    </w:p>
    <w:p w:rsidR="00B204A9" w:rsidRPr="00B204A9" w:rsidRDefault="00B204A9" w:rsidP="00B204A9">
      <w:pPr>
        <w:spacing w:line="480" w:lineRule="auto"/>
        <w:jc w:val="left"/>
        <w:rPr>
          <w:rFonts w:ascii="Times New Roman" w:hAnsi="Times New Roman"/>
          <w:sz w:val="24"/>
          <w:szCs w:val="24"/>
        </w:rPr>
      </w:pPr>
      <w:r w:rsidRPr="00B204A9">
        <w:rPr>
          <w:rFonts w:ascii="Times New Roman" w:hAnsi="Times New Roman"/>
          <w:sz w:val="24"/>
          <w:szCs w:val="24"/>
        </w:rPr>
        <w:t xml:space="preserve">    The article is resourceful in understanding market dynamics but it also states that currently, the market relies on public opinion to make choices. Foreign brands have recorded a rise in IBD and this says that most consumers are more comfortable buying products from other countries. The reasoning is that international products are scrutinized by a wider range of consumers with different tastes and the product must have passed various tests for it to be launched internationally. Products from various countries are regarded as superior with expert production hence consumers believe they have higher guarantees.</w:t>
      </w:r>
    </w:p>
    <w:p w:rsidR="00970124" w:rsidRPr="00B204A9" w:rsidRDefault="00B204A9" w:rsidP="00970124">
      <w:pPr>
        <w:spacing w:line="480" w:lineRule="auto"/>
        <w:ind w:firstLine="720"/>
        <w:jc w:val="left"/>
        <w:rPr>
          <w:rFonts w:ascii="Times New Roman" w:hAnsi="Times New Roman"/>
          <w:sz w:val="24"/>
          <w:szCs w:val="24"/>
        </w:rPr>
      </w:pPr>
      <w:r w:rsidRPr="00B204A9">
        <w:rPr>
          <w:rFonts w:ascii="Times New Roman" w:hAnsi="Times New Roman"/>
          <w:sz w:val="24"/>
          <w:szCs w:val="24"/>
        </w:rPr>
        <w:lastRenderedPageBreak/>
        <w:t xml:space="preserve">    The article also advocates an honest product marketing scheme by ensuring the goal of a new product within the first year of introduction is to survive competition as opposed to earning profits. This helps the product gain support from the consumers and consumers also speak out on any discrepancies the product may have. If a company takes consumer feedback positively, they improve on the product to get rid of the discrepancies but if they ignore they consumers’ opinions they end up making losses. With the internet growth, it is easier to give reviews about a product and the product may end up posting negative reviews on the internet making a wider group of people avoid the product. </w:t>
      </w:r>
      <w:r w:rsidR="00970124">
        <w:rPr>
          <w:rFonts w:ascii="Times New Roman" w:hAnsi="Times New Roman"/>
          <w:sz w:val="24"/>
          <w:szCs w:val="24"/>
        </w:rPr>
        <w:t>“</w:t>
      </w:r>
      <w:r w:rsidRPr="00B204A9">
        <w:rPr>
          <w:rFonts w:ascii="Times New Roman" w:hAnsi="Times New Roman"/>
          <w:sz w:val="24"/>
          <w:szCs w:val="24"/>
        </w:rPr>
        <w:t>Companies should, therefore, invest in taking consumer feedback positively and improving their brand to remain competit</w:t>
      </w:r>
      <w:r w:rsidR="00970124">
        <w:rPr>
          <w:rFonts w:ascii="Times New Roman" w:hAnsi="Times New Roman"/>
          <w:sz w:val="24"/>
          <w:szCs w:val="24"/>
        </w:rPr>
        <w:t xml:space="preserve">ive and relevant to the company.” </w:t>
      </w:r>
      <w:r w:rsidR="00970124">
        <w:rPr>
          <w:rFonts w:ascii="Times New Roman" w:hAnsi="Times New Roman"/>
          <w:sz w:val="24"/>
          <w:szCs w:val="24"/>
        </w:rPr>
        <w:t>(</w:t>
      </w:r>
      <w:r w:rsidR="00970124">
        <w:rPr>
          <w:rFonts w:ascii="Times New Roman" w:eastAsia="Times New Roman" w:hAnsi="Times New Roman"/>
          <w:color w:val="000000"/>
          <w:sz w:val="24"/>
          <w:szCs w:val="24"/>
        </w:rPr>
        <w:t xml:space="preserve">Sun, Zheng, Su, </w:t>
      </w:r>
      <w:r w:rsidR="00970124" w:rsidRPr="00B204A9">
        <w:rPr>
          <w:rFonts w:ascii="Times New Roman" w:eastAsia="Times New Roman" w:hAnsi="Times New Roman"/>
          <w:color w:val="000000"/>
          <w:sz w:val="24"/>
          <w:szCs w:val="24"/>
        </w:rPr>
        <w:t>Keller,</w:t>
      </w:r>
      <w:r w:rsidR="00970124">
        <w:rPr>
          <w:rFonts w:ascii="Times New Roman" w:eastAsia="Times New Roman" w:hAnsi="Times New Roman"/>
          <w:color w:val="000000"/>
          <w:sz w:val="24"/>
          <w:szCs w:val="24"/>
        </w:rPr>
        <w:t xml:space="preserve"> 2017</w:t>
      </w:r>
      <w:r w:rsidR="00970124">
        <w:rPr>
          <w:rFonts w:ascii="Times New Roman" w:hAnsi="Times New Roman"/>
          <w:sz w:val="24"/>
          <w:szCs w:val="24"/>
        </w:rPr>
        <w:t>)</w:t>
      </w:r>
    </w:p>
    <w:p w:rsidR="001467D1" w:rsidRDefault="001467D1"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E865A6" w:rsidRDefault="00E865A6" w:rsidP="00B204A9">
      <w:pPr>
        <w:spacing w:line="480" w:lineRule="auto"/>
        <w:jc w:val="left"/>
        <w:rPr>
          <w:rFonts w:ascii="Times New Roman" w:hAnsi="Times New Roman"/>
        </w:rPr>
      </w:pPr>
    </w:p>
    <w:p w:rsidR="00970124" w:rsidRDefault="00970124" w:rsidP="00B204A9">
      <w:pPr>
        <w:spacing w:line="480" w:lineRule="auto"/>
        <w:jc w:val="left"/>
        <w:rPr>
          <w:rFonts w:ascii="Times New Roman" w:hAnsi="Times New Roman"/>
        </w:rPr>
      </w:pPr>
    </w:p>
    <w:p w:rsidR="00B204A9" w:rsidRPr="00B204A9" w:rsidRDefault="00B204A9" w:rsidP="00B204A9">
      <w:pPr>
        <w:shd w:val="clear" w:color="auto" w:fill="FFFFFF"/>
        <w:rPr>
          <w:rFonts w:ascii="Times New Roman" w:eastAsia="Times New Roman" w:hAnsi="Times New Roman"/>
          <w:color w:val="000000"/>
          <w:sz w:val="24"/>
          <w:szCs w:val="24"/>
        </w:rPr>
      </w:pPr>
      <w:r w:rsidRPr="00B204A9">
        <w:rPr>
          <w:rFonts w:ascii="Times New Roman" w:eastAsia="Times New Roman" w:hAnsi="Times New Roman"/>
          <w:color w:val="000000"/>
          <w:sz w:val="24"/>
          <w:szCs w:val="24"/>
        </w:rPr>
        <w:lastRenderedPageBreak/>
        <w:t>References</w:t>
      </w:r>
    </w:p>
    <w:p w:rsidR="00B204A9" w:rsidRPr="00B204A9" w:rsidRDefault="00B204A9" w:rsidP="00B204A9">
      <w:pPr>
        <w:shd w:val="clear" w:color="auto" w:fill="FFFFFF"/>
        <w:spacing w:line="550" w:lineRule="atLeast"/>
        <w:ind w:left="720" w:right="75" w:hanging="720"/>
        <w:jc w:val="left"/>
        <w:rPr>
          <w:rFonts w:ascii="Times New Roman" w:eastAsia="Times New Roman" w:hAnsi="Times New Roman"/>
          <w:color w:val="000000"/>
          <w:sz w:val="24"/>
          <w:szCs w:val="24"/>
        </w:rPr>
      </w:pPr>
      <w:r w:rsidRPr="00B204A9">
        <w:rPr>
          <w:rFonts w:ascii="Times New Roman" w:eastAsia="Times New Roman" w:hAnsi="Times New Roman"/>
          <w:color w:val="000000"/>
          <w:sz w:val="24"/>
          <w:szCs w:val="24"/>
        </w:rPr>
        <w:t>Sun, L., Zheng, X., Su, M., &amp; Keller, L. R. (2017). Intention–Behavior Discrepancy of Foreign Versus Domestic Brands in Emerging Markets: The Relevance of Consumer Prior Knowledge. </w:t>
      </w:r>
      <w:r w:rsidRPr="00B204A9">
        <w:rPr>
          <w:rFonts w:ascii="Times New Roman" w:eastAsia="Times New Roman" w:hAnsi="Times New Roman"/>
          <w:i/>
          <w:iCs/>
          <w:color w:val="000000"/>
          <w:sz w:val="24"/>
          <w:szCs w:val="24"/>
        </w:rPr>
        <w:t>Journal of International Marketing</w:t>
      </w:r>
      <w:r w:rsidRPr="00B204A9">
        <w:rPr>
          <w:rFonts w:ascii="Times New Roman" w:eastAsia="Times New Roman" w:hAnsi="Times New Roman"/>
          <w:color w:val="000000"/>
          <w:sz w:val="24"/>
          <w:szCs w:val="24"/>
        </w:rPr>
        <w:t>, </w:t>
      </w:r>
      <w:r w:rsidRPr="00B204A9">
        <w:rPr>
          <w:rFonts w:ascii="Times New Roman" w:eastAsia="Times New Roman" w:hAnsi="Times New Roman"/>
          <w:i/>
          <w:iCs/>
          <w:color w:val="000000"/>
          <w:sz w:val="24"/>
          <w:szCs w:val="24"/>
        </w:rPr>
        <w:t>25</w:t>
      </w:r>
      <w:r w:rsidRPr="00B204A9">
        <w:rPr>
          <w:rFonts w:ascii="Times New Roman" w:eastAsia="Times New Roman" w:hAnsi="Times New Roman"/>
          <w:color w:val="000000"/>
          <w:sz w:val="24"/>
          <w:szCs w:val="24"/>
        </w:rPr>
        <w:t>(1), 91-109. doi:10.1509/jim.15.0123</w:t>
      </w:r>
    </w:p>
    <w:p w:rsidR="00E865A6" w:rsidRPr="002F7D91" w:rsidRDefault="00E865A6" w:rsidP="00B204A9">
      <w:pPr>
        <w:spacing w:line="480" w:lineRule="auto"/>
        <w:rPr>
          <w:rFonts w:ascii="Times New Roman" w:hAnsi="Times New Roman"/>
        </w:rPr>
      </w:pPr>
    </w:p>
    <w:sectPr w:rsidR="00E865A6" w:rsidRPr="002F7D91" w:rsidSect="0073345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C3E" w:rsidRDefault="00952C3E" w:rsidP="00B204A9">
      <w:r>
        <w:separator/>
      </w:r>
    </w:p>
  </w:endnote>
  <w:endnote w:type="continuationSeparator" w:id="0">
    <w:p w:rsidR="00952C3E" w:rsidRDefault="00952C3E" w:rsidP="00B2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C3E" w:rsidRDefault="00952C3E" w:rsidP="00B204A9">
      <w:r>
        <w:separator/>
      </w:r>
    </w:p>
  </w:footnote>
  <w:footnote w:type="continuationSeparator" w:id="0">
    <w:p w:rsidR="00952C3E" w:rsidRDefault="00952C3E" w:rsidP="00B204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124" w:rsidRPr="00970124" w:rsidRDefault="00970124">
    <w:pPr>
      <w:pStyle w:val="Header"/>
      <w:jc w:val="right"/>
      <w:rPr>
        <w:rFonts w:ascii="Times New Roman" w:hAnsi="Times New Roman"/>
        <w:sz w:val="24"/>
        <w:szCs w:val="24"/>
      </w:rPr>
    </w:pPr>
    <w:r w:rsidRPr="00970124">
      <w:rPr>
        <w:rFonts w:ascii="Times New Roman" w:hAnsi="Times New Roman"/>
        <w:sz w:val="24"/>
        <w:szCs w:val="24"/>
      </w:rPr>
      <w:t>ARTICLE CRITIQUE</w:t>
    </w:r>
    <w:r w:rsidRPr="00970124">
      <w:rPr>
        <w:rFonts w:ascii="Times New Roman" w:hAnsi="Times New Roman"/>
        <w:sz w:val="24"/>
        <w:szCs w:val="24"/>
      </w:rPr>
      <w:tab/>
    </w:r>
    <w:r w:rsidRPr="00970124">
      <w:rPr>
        <w:rFonts w:ascii="Times New Roman" w:hAnsi="Times New Roman"/>
        <w:sz w:val="24"/>
        <w:szCs w:val="24"/>
      </w:rPr>
      <w:tab/>
    </w:r>
    <w:sdt>
      <w:sdtPr>
        <w:rPr>
          <w:rFonts w:ascii="Times New Roman" w:hAnsi="Times New Roman"/>
          <w:sz w:val="24"/>
          <w:szCs w:val="24"/>
        </w:rPr>
        <w:id w:val="-1792895807"/>
        <w:docPartObj>
          <w:docPartGallery w:val="Page Numbers (Top of Page)"/>
          <w:docPartUnique/>
        </w:docPartObj>
      </w:sdtPr>
      <w:sdtEndPr>
        <w:rPr>
          <w:noProof/>
        </w:rPr>
      </w:sdtEndPr>
      <w:sdtContent>
        <w:r w:rsidRPr="00970124">
          <w:rPr>
            <w:rFonts w:ascii="Times New Roman" w:hAnsi="Times New Roman"/>
            <w:sz w:val="24"/>
            <w:szCs w:val="24"/>
          </w:rPr>
          <w:fldChar w:fldCharType="begin"/>
        </w:r>
        <w:r w:rsidRPr="00970124">
          <w:rPr>
            <w:rFonts w:ascii="Times New Roman" w:hAnsi="Times New Roman"/>
            <w:sz w:val="24"/>
            <w:szCs w:val="24"/>
          </w:rPr>
          <w:instrText xml:space="preserve"> PAGE   \* MERGEFORMAT </w:instrText>
        </w:r>
        <w:r w:rsidRPr="00970124">
          <w:rPr>
            <w:rFonts w:ascii="Times New Roman" w:hAnsi="Times New Roman"/>
            <w:sz w:val="24"/>
            <w:szCs w:val="24"/>
          </w:rPr>
          <w:fldChar w:fldCharType="separate"/>
        </w:r>
        <w:r>
          <w:rPr>
            <w:rFonts w:ascii="Times New Roman" w:hAnsi="Times New Roman"/>
            <w:noProof/>
            <w:sz w:val="24"/>
            <w:szCs w:val="24"/>
          </w:rPr>
          <w:t>2</w:t>
        </w:r>
        <w:r w:rsidRPr="00970124">
          <w:rPr>
            <w:rFonts w:ascii="Times New Roman" w:hAnsi="Times New Roman"/>
            <w:noProof/>
            <w:sz w:val="24"/>
            <w:szCs w:val="24"/>
          </w:rPr>
          <w:fldChar w:fldCharType="end"/>
        </w:r>
      </w:sdtContent>
    </w:sdt>
  </w:p>
  <w:p w:rsidR="00B204A9" w:rsidRPr="00970124" w:rsidRDefault="00B204A9">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847916469"/>
      <w:docPartObj>
        <w:docPartGallery w:val="Page Numbers (Top of Page)"/>
        <w:docPartUnique/>
      </w:docPartObj>
    </w:sdtPr>
    <w:sdtEndPr>
      <w:rPr>
        <w:noProof/>
      </w:rPr>
    </w:sdtEndPr>
    <w:sdtContent>
      <w:p w:rsidR="00B204A9" w:rsidRPr="00970124" w:rsidRDefault="00B204A9">
        <w:pPr>
          <w:pStyle w:val="Header"/>
          <w:jc w:val="right"/>
          <w:rPr>
            <w:rFonts w:ascii="Times New Roman" w:hAnsi="Times New Roman"/>
            <w:sz w:val="24"/>
            <w:szCs w:val="24"/>
          </w:rPr>
        </w:pPr>
        <w:r w:rsidRPr="00970124">
          <w:rPr>
            <w:rFonts w:ascii="Times New Roman" w:hAnsi="Times New Roman"/>
            <w:sz w:val="24"/>
            <w:szCs w:val="24"/>
          </w:rPr>
          <w:t>Running head: ARTICLE CRITIQUE</w:t>
        </w:r>
        <w:r w:rsidRPr="00970124">
          <w:rPr>
            <w:rFonts w:ascii="Times New Roman" w:hAnsi="Times New Roman"/>
            <w:sz w:val="24"/>
            <w:szCs w:val="24"/>
          </w:rPr>
          <w:tab/>
        </w:r>
        <w:r w:rsidRPr="00970124">
          <w:rPr>
            <w:rFonts w:ascii="Times New Roman" w:hAnsi="Times New Roman"/>
            <w:sz w:val="24"/>
            <w:szCs w:val="24"/>
          </w:rPr>
          <w:tab/>
        </w:r>
        <w:r w:rsidRPr="00970124">
          <w:rPr>
            <w:rFonts w:ascii="Times New Roman" w:hAnsi="Times New Roman"/>
            <w:sz w:val="24"/>
            <w:szCs w:val="24"/>
          </w:rPr>
          <w:fldChar w:fldCharType="begin"/>
        </w:r>
        <w:r w:rsidRPr="00970124">
          <w:rPr>
            <w:rFonts w:ascii="Times New Roman" w:hAnsi="Times New Roman"/>
            <w:sz w:val="24"/>
            <w:szCs w:val="24"/>
          </w:rPr>
          <w:instrText xml:space="preserve"> PAGE   \* MERGEFORMAT </w:instrText>
        </w:r>
        <w:r w:rsidRPr="00970124">
          <w:rPr>
            <w:rFonts w:ascii="Times New Roman" w:hAnsi="Times New Roman"/>
            <w:sz w:val="24"/>
            <w:szCs w:val="24"/>
          </w:rPr>
          <w:fldChar w:fldCharType="separate"/>
        </w:r>
        <w:r w:rsidR="00970124">
          <w:rPr>
            <w:rFonts w:ascii="Times New Roman" w:hAnsi="Times New Roman"/>
            <w:noProof/>
            <w:sz w:val="24"/>
            <w:szCs w:val="24"/>
          </w:rPr>
          <w:t>1</w:t>
        </w:r>
        <w:r w:rsidRPr="00970124">
          <w:rPr>
            <w:rFonts w:ascii="Times New Roman" w:hAnsi="Times New Roman"/>
            <w:noProof/>
            <w:sz w:val="24"/>
            <w:szCs w:val="24"/>
          </w:rPr>
          <w:fldChar w:fldCharType="end"/>
        </w:r>
      </w:p>
    </w:sdtContent>
  </w:sdt>
  <w:p w:rsidR="00B204A9" w:rsidRPr="00970124" w:rsidRDefault="00B204A9">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032"/>
    <w:rsid w:val="0000277D"/>
    <w:rsid w:val="00023CEA"/>
    <w:rsid w:val="00093F6D"/>
    <w:rsid w:val="001467D1"/>
    <w:rsid w:val="00156BA2"/>
    <w:rsid w:val="001B58A8"/>
    <w:rsid w:val="001C3689"/>
    <w:rsid w:val="002213FD"/>
    <w:rsid w:val="00243C6E"/>
    <w:rsid w:val="002B4456"/>
    <w:rsid w:val="002E4D0F"/>
    <w:rsid w:val="002F7D91"/>
    <w:rsid w:val="00346C3B"/>
    <w:rsid w:val="003A0032"/>
    <w:rsid w:val="003C5880"/>
    <w:rsid w:val="003D597D"/>
    <w:rsid w:val="0050207E"/>
    <w:rsid w:val="00505DCD"/>
    <w:rsid w:val="005C0FF0"/>
    <w:rsid w:val="006049AC"/>
    <w:rsid w:val="00660ECF"/>
    <w:rsid w:val="00667FB9"/>
    <w:rsid w:val="0073345A"/>
    <w:rsid w:val="00755C31"/>
    <w:rsid w:val="008436FA"/>
    <w:rsid w:val="008470AC"/>
    <w:rsid w:val="00852F00"/>
    <w:rsid w:val="0090788A"/>
    <w:rsid w:val="00952C3E"/>
    <w:rsid w:val="00970124"/>
    <w:rsid w:val="00A119DB"/>
    <w:rsid w:val="00A2584D"/>
    <w:rsid w:val="00AE52E2"/>
    <w:rsid w:val="00B204A9"/>
    <w:rsid w:val="00B91A74"/>
    <w:rsid w:val="00BB16CE"/>
    <w:rsid w:val="00BE0FAE"/>
    <w:rsid w:val="00BF1032"/>
    <w:rsid w:val="00BF27CC"/>
    <w:rsid w:val="00C22854"/>
    <w:rsid w:val="00C264BF"/>
    <w:rsid w:val="00C73E65"/>
    <w:rsid w:val="00C82533"/>
    <w:rsid w:val="00CE27C3"/>
    <w:rsid w:val="00CE6F4D"/>
    <w:rsid w:val="00D02305"/>
    <w:rsid w:val="00E5285A"/>
    <w:rsid w:val="00E865A6"/>
    <w:rsid w:val="00EC4ED2"/>
    <w:rsid w:val="00EF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65737E-1F4A-4BE2-B936-5C5CC523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032"/>
    <w:pPr>
      <w:spacing w:after="0" w:line="240" w:lineRule="auto"/>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65A6"/>
  </w:style>
  <w:style w:type="paragraph" w:styleId="Header">
    <w:name w:val="header"/>
    <w:basedOn w:val="Normal"/>
    <w:link w:val="HeaderChar"/>
    <w:uiPriority w:val="99"/>
    <w:unhideWhenUsed/>
    <w:rsid w:val="00B204A9"/>
    <w:pPr>
      <w:tabs>
        <w:tab w:val="center" w:pos="4680"/>
        <w:tab w:val="right" w:pos="9360"/>
      </w:tabs>
    </w:pPr>
  </w:style>
  <w:style w:type="character" w:customStyle="1" w:styleId="HeaderChar">
    <w:name w:val="Header Char"/>
    <w:basedOn w:val="DefaultParagraphFont"/>
    <w:link w:val="Header"/>
    <w:uiPriority w:val="99"/>
    <w:rsid w:val="00B204A9"/>
    <w:rPr>
      <w:rFonts w:ascii="Calibri" w:eastAsia="Calibri" w:hAnsi="Calibri" w:cs="Times New Roman"/>
    </w:rPr>
  </w:style>
  <w:style w:type="paragraph" w:styleId="Footer">
    <w:name w:val="footer"/>
    <w:basedOn w:val="Normal"/>
    <w:link w:val="FooterChar"/>
    <w:uiPriority w:val="99"/>
    <w:unhideWhenUsed/>
    <w:rsid w:val="00B204A9"/>
    <w:pPr>
      <w:tabs>
        <w:tab w:val="center" w:pos="4680"/>
        <w:tab w:val="right" w:pos="9360"/>
      </w:tabs>
    </w:pPr>
  </w:style>
  <w:style w:type="character" w:customStyle="1" w:styleId="FooterChar">
    <w:name w:val="Footer Char"/>
    <w:basedOn w:val="DefaultParagraphFont"/>
    <w:link w:val="Footer"/>
    <w:uiPriority w:val="99"/>
    <w:rsid w:val="00B204A9"/>
    <w:rPr>
      <w:rFonts w:ascii="Calibri" w:eastAsia="Calibri" w:hAnsi="Calibri" w:cs="Times New Roman"/>
    </w:rPr>
  </w:style>
  <w:style w:type="paragraph" w:customStyle="1" w:styleId="cpformat">
    <w:name w:val="cpformat"/>
    <w:basedOn w:val="Normal"/>
    <w:rsid w:val="00B204A9"/>
    <w:pPr>
      <w:spacing w:before="100" w:beforeAutospacing="1" w:after="100" w:afterAutospacing="1"/>
      <w:jc w:val="left"/>
    </w:pPr>
    <w:rPr>
      <w:rFonts w:ascii="Times New Roman" w:eastAsia="Times New Roman" w:hAnsi="Times New Roman"/>
      <w:sz w:val="24"/>
      <w:szCs w:val="24"/>
    </w:rPr>
  </w:style>
  <w:style w:type="character" w:styleId="Emphasis">
    <w:name w:val="Emphasis"/>
    <w:basedOn w:val="DefaultParagraphFont"/>
    <w:uiPriority w:val="20"/>
    <w:qFormat/>
    <w:rsid w:val="00B204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762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2018-09-03T18:58:00Z</dcterms:created>
  <dcterms:modified xsi:type="dcterms:W3CDTF">2018-09-03T18:58:00Z</dcterms:modified>
</cp:coreProperties>
</file>